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Classroom Snapshot: What is Effective Instruction?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color="000000" w:space="1" w:sz="4" w:val="single"/>
        </w:pBd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"Success is more likely when instruction is direct and explicit, presented in multiple formats, and used with authentic examples.”(Scott, 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35"/>
        <w:tblGridChange w:id="0">
          <w:tblGrid>
            <w:gridCol w:w="11535"/>
          </w:tblGrid>
        </w:tblGridChange>
      </w:tblGrid>
      <w:tr>
        <w:trPr>
          <w:trHeight w:val="34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Effective Instruction Is: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144"/>
              <w:contextualSpacing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Transparent and explicit.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144"/>
              <w:contextualSpacing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Uses a variety real-world examples connected to prior learning and funds of knowledge.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144"/>
              <w:contextualSpacing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Thoughtfully considers and manipulates the environment to increase the probability of success.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144"/>
              <w:contextualSpacing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Comprised of knowledge and skills that can be taught, modeled, practiced, and mastered.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80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05.0" w:type="dxa"/>
              <w:jc w:val="left"/>
              <w:tblBorders>
                <w:top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15"/>
              <w:gridCol w:w="3915"/>
              <w:gridCol w:w="3975"/>
              <w:tblGridChange w:id="0">
                <w:tblGrid>
                  <w:gridCol w:w="3615"/>
                  <w:gridCol w:w="3915"/>
                  <w:gridCol w:w="3975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gridSpan w:val="3"/>
                  <w:shd w:fill="bfbfbf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19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Effective Instruction Key Components: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shd w:fill="bfbfbf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4"/>
                      <w:szCs w:val="24"/>
                      <w:rtl w:val="0"/>
                    </w:rPr>
                    <w:t xml:space="preserve">Authentic Example Selection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4"/>
                      <w:szCs w:val="24"/>
                      <w:rtl w:val="0"/>
                    </w:rPr>
                    <w:t xml:space="preserve">Modeling and Demonstration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4"/>
                      <w:szCs w:val="24"/>
                      <w:rtl w:val="0"/>
                    </w:rPr>
                    <w:t xml:space="preserve">Effective Practice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contextualSpacing w:val="1"/>
                    <w:rPr>
                      <w:rFonts w:ascii="Times New Roman" w:cs="Times New Roman" w:eastAsia="Times New Roman" w:hAnsi="Times New Roman"/>
                      <w:smallCaps w:val="0"/>
                      <w:strike w:val="0"/>
                      <w:color w:val="00000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Teacher must consider all the examples students may be confronted with in his/her real-world.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720" w:hanging="360"/>
                    <w:contextualSpacing w:val="1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Involves physical demonstration with verbal demonstrations when necessary.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Avoid drill and kill - smaller pieces over longer periods of time. Space versus Mass Learning (Hattie, 2009)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80" w:hRule="atLeast"/>
              </w:trPr>
              <w:tc>
                <w:tcPr/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contextualSpacing w:val="1"/>
                    <w:rPr>
                      <w:rFonts w:ascii="Times New Roman" w:cs="Times New Roman" w:eastAsia="Times New Roman" w:hAnsi="Times New Roman"/>
                      <w:smallCaps w:val="0"/>
                      <w:strike w:val="0"/>
                      <w:color w:val="00000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Teachers seek out and plan across all settings and circumstances that the student might reasonably encounter.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720" w:hanging="360"/>
                    <w:contextualSpacing w:val="1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Calls the attention of the student to the task/strategy being taught to ensure full understanding.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Practice should not be considered a test for students - it’s an opportunity for students to gain confidence.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120" w:hRule="atLeast"/>
              </w:trPr>
              <w:tc>
                <w:tcPr/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contextualSpacing w:val="1"/>
                    <w:rPr>
                      <w:rFonts w:ascii="Times New Roman" w:cs="Times New Roman" w:eastAsia="Times New Roman" w:hAnsi="Times New Roman"/>
                      <w:smallCaps w:val="0"/>
                      <w:strike w:val="0"/>
                      <w:color w:val="00000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Teachers should teach when not to use the skill, and should be explicit in teaching exceptions.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20" w:hanging="360"/>
                    <w:contextualSpacing w:val="1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Should be used in all novel instruction both academically and behaviorally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numPr>
                      <w:ilvl w:val="0"/>
                      <w:numId w:val="8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Guided practice is the first step after instruction.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80" w:hRule="atLeast"/>
              </w:trPr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rPr>
                      <w:rFonts w:ascii="Times New Roman" w:cs="Times New Roman" w:eastAsia="Times New Roman" w:hAnsi="Times New Roman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Modeling is the most effective method of teaching to fully ensure student success.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Use a set of prompts and reminders as we guide students’ thinking.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spacing w:after="0"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Assessment for Effective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Observe and monitor the components of “What is Effective Instruction?” during a 10 minute period: 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3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1440"/>
        <w:gridCol w:w="1260"/>
        <w:gridCol w:w="2790"/>
        <w:tblGridChange w:id="0">
          <w:tblGrid>
            <w:gridCol w:w="5940"/>
            <w:gridCol w:w="1440"/>
            <w:gridCol w:w="1260"/>
            <w:gridCol w:w="2790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Observed Strategies: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Frequency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Feedback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There are visual cues or prompts used by the teacher or posted in the classroom as a reminder of behavioral and instructional expectations?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Teacher is using authentic/real-world examples?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are given opportunities to practice the instruction without being assessed?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gridSpan w:val="4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Teacher Action Plan (Know your Impact):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are you going to do with this feedback?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558800</wp:posOffset>
              </wp:positionH>
              <wp:positionV relativeFrom="paragraph">
                <wp:posOffset>0</wp:posOffset>
              </wp:positionV>
              <wp:extent cx="5948680" cy="7499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6423" y="3409795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558800</wp:posOffset>
              </wp:positionH>
              <wp:positionV relativeFrom="paragraph">
                <wp:posOffset>0</wp:posOffset>
              </wp:positionV>
              <wp:extent cx="5948680" cy="74993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8680" cy="749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14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